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E76D2C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августа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 xml:space="preserve"> 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с. Кулевчи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внесении изменений </w:t>
      </w:r>
      <w:r w:rsidR="00E76D2C">
        <w:rPr>
          <w:rFonts w:ascii="Times New Roman" w:hAnsi="Times New Roman" w:cs="Times New Roman"/>
          <w:sz w:val="28"/>
          <w:szCs w:val="28"/>
        </w:rPr>
        <w:t xml:space="preserve">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Кулевчинского сельского поселения </w:t>
      </w:r>
      <w:r w:rsidR="00E76D2C">
        <w:rPr>
          <w:rFonts w:ascii="Times New Roman" w:hAnsi="Times New Roman" w:cs="Times New Roman"/>
          <w:sz w:val="28"/>
          <w:szCs w:val="28"/>
        </w:rPr>
        <w:t>Варненского муниципального района Челябинской области  от 10.11.2022г. №18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390D" w:rsidRDefault="00C2390D" w:rsidP="00C239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Т.В.Еркина, специалист Кулевчинского сельского поселения.</w:t>
      </w:r>
    </w:p>
    <w:p w:rsidR="00C2390D" w:rsidRDefault="00C2390D" w:rsidP="00C2390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 </w:t>
      </w:r>
      <w:r w:rsidR="00E76D2C">
        <w:rPr>
          <w:rFonts w:ascii="Times New Roman" w:hAnsi="Times New Roman" w:cs="Times New Roman"/>
          <w:color w:val="000000"/>
          <w:sz w:val="28"/>
          <w:szCs w:val="28"/>
        </w:rPr>
        <w:t>постановке недвижимого имущества на баланс Кулевчинского сельского поселения, внесение его в реестр муниципального имущества казны.</w:t>
      </w:r>
    </w:p>
    <w:p w:rsidR="00E76D2C" w:rsidRDefault="00E76D2C" w:rsidP="00E76D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Т.В.Еркина, специалист Кулевчинского сельского поселения.</w:t>
      </w:r>
    </w:p>
    <w:p w:rsidR="00287B40" w:rsidRDefault="00287B40"/>
    <w:sectPr w:rsidR="00287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287B40"/>
    <w:rsid w:val="00C2390D"/>
    <w:rsid w:val="00E7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0D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2024-10-14T04:47:00Z</dcterms:created>
  <dcterms:modified xsi:type="dcterms:W3CDTF">2024-10-14T05:02:00Z</dcterms:modified>
</cp:coreProperties>
</file>